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360" w:before="0" w:after="160"/>
        <w:ind w:hanging="0" w:left="0" w:righ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СБЕРБАНК 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Согласно действующим условиям кредитной организации ПАО «Сбербанк»  на специальные счета, открытых для формирования фонда капитального ремонта за счет средств собственников помещений, распространяется льготное обслуживание. А именно: обслуживание счета, безналичные операции по счету, кассовое обслуживание, обслуживание с использованием системы «Сбербанк Бизнес Онлайн», предоставление клиенту документа-справки по банковским операциям по одному или нескольким счетам – осуществляется бесплатно.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2"/>
          <w:szCs w:val="22"/>
        </w:rPr>
        <w:t>АО «Россельхозбанк»</w:t>
      </w:r>
    </w:p>
    <w:p>
      <w:pPr>
        <w:pStyle w:val="Title"/>
        <w:spacing w:lineRule="auto" w:line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Согласно действующим условиям кредитной организации </w:t>
      </w:r>
      <w:r>
        <w:rPr>
          <w:rFonts w:eastAsia="Calibri" w:cs="Times New Roman" w:ascii="Times New Roman" w:hAnsi="Times New Roman" w:eastAsiaTheme="minorHAnsi"/>
          <w:spacing w:val="0"/>
          <w:kern w:val="0"/>
          <w:sz w:val="24"/>
          <w:szCs w:val="24"/>
        </w:rPr>
        <w:t xml:space="preserve">АО «Россельхозбанк» </w:t>
      </w:r>
      <w:r>
        <w:rPr>
          <w:rFonts w:cs="Times New Roman" w:ascii="Times New Roman" w:hAnsi="Times New Roman"/>
          <w:sz w:val="24"/>
          <w:szCs w:val="24"/>
        </w:rPr>
        <w:t xml:space="preserve">на специальные счета, открытых для формирования фонда капитального ремонта за счет средств собственников помещений, распространяется льготное обслуживание. За обслуживание счета и безналичные операции по счету комиссия не взимается, за исключением </w:t>
      </w:r>
      <w:r>
        <w:rPr>
          <w:rFonts w:eastAsia="Calibri" w:cs="Times New Roman" w:ascii="Times New Roman" w:hAnsi="Times New Roman" w:eastAsiaTheme="minorHAnsi"/>
          <w:spacing w:val="0"/>
          <w:kern w:val="0"/>
          <w:sz w:val="24"/>
          <w:szCs w:val="24"/>
        </w:rPr>
        <w:t xml:space="preserve">обслуживания системы ДБО «Интернет-Клиент». За данную услугу банком ежемесячно взимается комиссия в размере 900,00 рублей. </w:t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eastAsia="Times New Roman" w:cs="Times New Roman" w:ascii="Times New Roman" w:hAnsi="Times New Roman"/>
          <w:b/>
          <w:bCs/>
          <w:lang w:eastAsia="ru-RU"/>
        </w:rPr>
        <w:t xml:space="preserve">ПАО Банк «ВТБ» 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eastAsia="" w:cs="Times New Roman" w:eastAsiaTheme="majorEastAsia"/>
          <w:spacing w:val="-10"/>
          <w:kern w:val="2"/>
          <w:sz w:val="24"/>
          <w:szCs w:val="24"/>
        </w:rPr>
      </w:pPr>
      <w:r>
        <w:rPr>
          <w:rFonts w:eastAsia="" w:cs="Times New Roman" w:ascii="Times New Roman" w:hAnsi="Times New Roman" w:eastAsiaTheme="majorEastAsia"/>
          <w:spacing w:val="-10"/>
          <w:kern w:val="2"/>
          <w:sz w:val="24"/>
          <w:szCs w:val="24"/>
        </w:rPr>
        <w:t xml:space="preserve">Согласно действующим условиям кредитной организации ПАО Банк «ВТБ»  на специальные счета, открытых для формирования фонда капитального ремонта за счет средств собственников помещений, распространяется льготное обслуживание. За обслуживание счета и безналичные операции по счету комиссия не взимается. </w:t>
      </w:r>
    </w:p>
    <w:p>
      <w:pPr>
        <w:pStyle w:val="Title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60"/>
        <w:jc w:val="both"/>
        <w:rPr>
          <w:rFonts w:ascii="Times New Roman" w:hAnsi="Times New Roman" w:eastAsia="" w:cs="Times New Roman" w:eastAsiaTheme="majorEastAsia"/>
          <w:spacing w:val="-10"/>
          <w:kern w:val="2"/>
          <w:sz w:val="24"/>
          <w:szCs w:val="24"/>
        </w:rPr>
      </w:pPr>
      <w:r>
        <w:rPr>
          <w:rFonts w:eastAsia="" w:cs="Times New Roman" w:eastAsiaTheme="majorEastAsia" w:ascii="Times New Roman" w:hAnsi="Times New Roman"/>
          <w:spacing w:val="-10"/>
          <w:kern w:val="2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азвание Знак"/>
    <w:qFormat/>
    <w:rsid w:val="001631c3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Style15" w:customStyle="1">
    <w:name w:val="Заголовок Знак"/>
    <w:basedOn w:val="DefaultParagraphFont"/>
    <w:uiPriority w:val="10"/>
    <w:qFormat/>
    <w:rsid w:val="001631c3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Style15"/>
    <w:uiPriority w:val="10"/>
    <w:qFormat/>
    <w:rsid w:val="001631c3"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LibreOffice/7.6.2.1$MacOSX_AARCH64 LibreOffice_project/56f7684011345957bbf33a7ee678afaf4d2ba333</Application>
  <AppVersion>15.0000</AppVersion>
  <Pages>1</Pages>
  <Words>148</Words>
  <Characters>1134</Characters>
  <CharactersWithSpaces>1284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2026-01-14T09:04:00Z</dcterms:created>
  <dc:creator>Галина Владимировн Кузниченко</dc:creator>
  <dc:description/>
  <dc:language>ru-RU</dc:language>
  <cp:lastModifiedBy/>
  <dcterms:modified xsi:type="dcterms:W3CDTF">2026-01-14T13:38:34Z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