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Извещение о проведен</w:t>
      </w:r>
      <w:r>
        <w:rPr>
          <w:b/>
          <w:color w:val="000000"/>
          <w:sz w:val="28"/>
          <w:szCs w:val="28"/>
          <w:lang w:val="ru-RU"/>
        </w:rPr>
        <w:t xml:space="preserve">ии конкурса</w:t>
      </w:r>
      <w: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по отбору аудиторской </w:t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pStyle w:val="832"/>
        <w:jc w:val="center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организации (аудитора)</w:t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pStyle w:val="832"/>
        <w:jc w:val="both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Дата публикации извещения:</w:t>
      </w:r>
      <w:r>
        <w:rPr>
          <w:color w:val="000000"/>
          <w:sz w:val="28"/>
          <w:szCs w:val="28"/>
        </w:rPr>
        <w:t xml:space="preserve"> 16 апреля</w:t>
      </w:r>
      <w:r>
        <w:rPr>
          <w:color w:val="000000" w:themeColor="text1"/>
          <w:sz w:val="28"/>
          <w:szCs w:val="28"/>
          <w:lang w:val="ru-RU"/>
        </w:rPr>
        <w:t xml:space="preserve"> 20</w:t>
      </w:r>
      <w:r>
        <w:rPr>
          <w:color w:val="000000" w:themeColor="text1"/>
          <w:sz w:val="28"/>
          <w:szCs w:val="28"/>
          <w:lang w:val="ru-RU"/>
        </w:rPr>
        <w:t xml:space="preserve">26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г</w:t>
      </w:r>
      <w:r>
        <w:rPr>
          <w:color w:val="000000" w:themeColor="text1"/>
          <w:sz w:val="28"/>
          <w:szCs w:val="28"/>
          <w:lang w:val="ru-RU"/>
        </w:rPr>
        <w:t xml:space="preserve">ода</w:t>
      </w:r>
      <w:r>
        <w:rPr>
          <w:color w:val="000000" w:themeColor="text1"/>
          <w:sz w:val="28"/>
          <w:szCs w:val="28"/>
          <w:lang w:val="ru-RU"/>
        </w:rPr>
        <w:t xml:space="preserve">.</w:t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Предмет конкурса:</w:t>
      </w:r>
      <w:r>
        <w:rPr>
          <w:color w:val="000000"/>
          <w:sz w:val="28"/>
          <w:szCs w:val="28"/>
        </w:rPr>
        <w:t xml:space="preserve"> право заключения договора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на проведение обязательного ежегодного аудита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бухгалтерской (финансовой) отчётности </w:t>
        <w:br/>
        <w:t xml:space="preserve">за </w:t>
      </w:r>
      <w:r>
        <w:rPr>
          <w:color w:val="000000"/>
          <w:sz w:val="28"/>
          <w:szCs w:val="28"/>
          <w:lang w:val="ru-RU"/>
        </w:rPr>
        <w:t xml:space="preserve">2025</w:t>
      </w:r>
      <w:r>
        <w:rPr>
          <w:color w:val="000000"/>
          <w:sz w:val="28"/>
          <w:szCs w:val="28"/>
        </w:rPr>
        <w:t xml:space="preserve"> год.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Адрес Заказчика: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3080</w:t>
      </w:r>
      <w:r>
        <w:rPr>
          <w:color w:val="000000"/>
          <w:sz w:val="28"/>
          <w:szCs w:val="28"/>
          <w:lang w:val="ru-RU"/>
        </w:rPr>
        <w:t xml:space="preserve">00</w:t>
      </w:r>
      <w:r>
        <w:rPr>
          <w:color w:val="000000"/>
          <w:sz w:val="28"/>
          <w:szCs w:val="28"/>
          <w:lang w:val="ru-RU"/>
        </w:rPr>
        <w:t xml:space="preserve">, Российская Федерация,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Белгородская область, г. Белгород, Белгородский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проспект, дом 85а.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Объем </w:t>
      </w:r>
      <w:r>
        <w:rPr>
          <w:b/>
          <w:color w:val="000000"/>
          <w:sz w:val="28"/>
          <w:szCs w:val="28"/>
        </w:rPr>
        <w:t xml:space="preserve">работы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проведение проверки бухгалтерской отчетности;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оформление и предоставление Заказчику Аудиторского отчёта </w:t>
        <w:br/>
        <w:t xml:space="preserve">по результатам аудита;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 и предоставление Заказчику Аудиторского</w:t>
      </w:r>
      <w:r>
        <w:rPr>
          <w:sz w:val="28"/>
          <w:szCs w:val="28"/>
        </w:rPr>
        <w:t xml:space="preserve"> заключения </w:t>
        <w:br/>
        <w:t xml:space="preserve">о достоверности предоставленной бухгалтерской отчётности.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ind w:firstLine="709"/>
        <w:jc w:val="both"/>
        <w:keepNext w:val="0"/>
        <w:tabs>
          <w:tab w:val="left" w:pos="709" w:leader="none"/>
        </w:tabs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Организатор к</w:t>
      </w:r>
      <w:r>
        <w:rPr>
          <w:b/>
          <w:color w:val="000000"/>
          <w:sz w:val="28"/>
          <w:szCs w:val="28"/>
        </w:rPr>
        <w:t xml:space="preserve">онкурса</w:t>
      </w:r>
      <w:r>
        <w:rPr>
          <w:b/>
          <w:color w:val="000000"/>
          <w:sz w:val="28"/>
          <w:szCs w:val="28"/>
          <w:lang w:val="ru-RU"/>
        </w:rPr>
        <w:t xml:space="preserve">: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минис</w:t>
      </w:r>
      <w:r>
        <w:rPr>
          <w:color w:val="000000"/>
          <w:sz w:val="28"/>
          <w:szCs w:val="28"/>
          <w:lang w:val="ru-RU"/>
        </w:rPr>
        <w:t xml:space="preserve">терство</w:t>
      </w:r>
      <w:r>
        <w:rPr>
          <w:color w:val="000000"/>
          <w:sz w:val="28"/>
          <w:szCs w:val="28"/>
          <w:lang w:val="ru-RU"/>
        </w:rPr>
        <w:t xml:space="preserve"> жилищно-коммунального хозяйства Белгородской области, ИНН </w:t>
      </w:r>
      <w:r>
        <w:rPr>
          <w:sz w:val="28"/>
          <w:szCs w:val="28"/>
        </w:rPr>
        <w:t xml:space="preserve">3123368978</w:t>
      </w:r>
      <w:r>
        <w:rPr>
          <w:color w:val="000000"/>
          <w:sz w:val="28"/>
          <w:szCs w:val="28"/>
          <w:lang w:val="ru-RU"/>
        </w:rPr>
        <w:t xml:space="preserve">, 8(4722)3</w:t>
      </w:r>
      <w:r>
        <w:rPr>
          <w:color w:val="000000"/>
          <w:sz w:val="28"/>
          <w:szCs w:val="28"/>
          <w:lang w:val="ru-RU"/>
        </w:rPr>
        <w:t xml:space="preserve">8</w:t>
      </w:r>
      <w:r>
        <w:rPr>
          <w:color w:val="000000"/>
          <w:sz w:val="28"/>
          <w:szCs w:val="28"/>
          <w:lang w:val="ru-RU"/>
        </w:rPr>
        <w:t xml:space="preserve">-</w:t>
      </w:r>
      <w:r>
        <w:rPr>
          <w:color w:val="000000"/>
          <w:sz w:val="28"/>
          <w:szCs w:val="28"/>
          <w:lang w:val="ru-RU"/>
        </w:rPr>
        <w:t xml:space="preserve">09</w:t>
      </w:r>
      <w:r>
        <w:rPr>
          <w:color w:val="000000"/>
          <w:sz w:val="28"/>
          <w:szCs w:val="28"/>
          <w:lang w:val="ru-RU"/>
        </w:rPr>
        <w:t xml:space="preserve">-</w:t>
      </w:r>
      <w:r>
        <w:rPr>
          <w:color w:val="000000"/>
          <w:sz w:val="28"/>
          <w:szCs w:val="28"/>
          <w:lang w:val="ru-RU"/>
        </w:rPr>
        <w:t xml:space="preserve">56</w:t>
      </w:r>
      <w:r>
        <w:rPr>
          <w:color w:val="000000"/>
          <w:sz w:val="28"/>
          <w:szCs w:val="28"/>
          <w:lang w:val="ru-RU"/>
        </w:rPr>
        <w:t xml:space="preserve">, Белгородская область, г. Белгород, Белгородский проспект, дом 85а, </w:t>
      </w:r>
      <w:hyperlink r:id="rId8" w:tooltip="http://www.belgkh.ru" w:history="1">
        <w:r>
          <w:rPr>
            <w:rStyle w:val="837"/>
            <w:sz w:val="28"/>
            <w:szCs w:val="28"/>
            <w:lang w:val="en-US"/>
          </w:rPr>
          <w:t xml:space="preserve">www</w:t>
        </w:r>
        <w:r>
          <w:rPr>
            <w:rStyle w:val="837"/>
            <w:sz w:val="28"/>
            <w:szCs w:val="28"/>
            <w:lang w:val="ru-RU"/>
          </w:rPr>
          <w:t xml:space="preserve">.</w:t>
        </w:r>
        <w:r>
          <w:rPr>
            <w:rStyle w:val="837"/>
            <w:sz w:val="28"/>
            <w:szCs w:val="28"/>
            <w:lang w:val="en-US"/>
          </w:rPr>
          <w:t xml:space="preserve">belgkh</w:t>
        </w:r>
        <w:r>
          <w:rPr>
            <w:rStyle w:val="837"/>
            <w:sz w:val="28"/>
            <w:szCs w:val="28"/>
            <w:lang w:val="ru-RU"/>
          </w:rPr>
          <w:t xml:space="preserve">.</w:t>
        </w:r>
        <w:r>
          <w:rPr>
            <w:rStyle w:val="837"/>
            <w:sz w:val="28"/>
            <w:szCs w:val="28"/>
            <w:lang w:val="en-US"/>
          </w:rPr>
          <w:t xml:space="preserve">ru</w:t>
        </w:r>
      </w:hyperlink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  <w:lang w:val="en-US"/>
        </w:rPr>
        <w:t xml:space="preserve">u</w:t>
      </w:r>
      <w:r>
        <w:rPr>
          <w:color w:val="000000"/>
          <w:sz w:val="28"/>
          <w:szCs w:val="28"/>
          <w:lang w:val="ru-RU"/>
        </w:rPr>
        <w:t xml:space="preserve">_</w:t>
      </w:r>
      <w:r>
        <w:rPr>
          <w:color w:val="000000"/>
          <w:sz w:val="28"/>
          <w:szCs w:val="28"/>
          <w:lang w:val="en-US"/>
        </w:rPr>
        <w:t xml:space="preserve">gkh</w:t>
      </w:r>
      <w:r>
        <w:rPr>
          <w:color w:val="000000"/>
          <w:sz w:val="28"/>
          <w:szCs w:val="28"/>
          <w:lang w:val="ru-RU"/>
        </w:rPr>
        <w:t xml:space="preserve">@</w:t>
      </w:r>
      <w:r>
        <w:rPr>
          <w:color w:val="000000"/>
          <w:sz w:val="28"/>
          <w:szCs w:val="28"/>
          <w:lang w:val="en-US"/>
        </w:rPr>
        <w:t xml:space="preserve">belregion</w:t>
      </w:r>
      <w:r>
        <w:rPr>
          <w:color w:val="000000"/>
          <w:sz w:val="28"/>
          <w:szCs w:val="28"/>
          <w:lang w:val="ru-RU"/>
        </w:rPr>
        <w:t xml:space="preserve">.</w:t>
      </w:r>
      <w:r>
        <w:rPr>
          <w:color w:val="000000"/>
          <w:sz w:val="28"/>
          <w:szCs w:val="28"/>
          <w:lang w:val="en-US"/>
        </w:rPr>
        <w:t xml:space="preserve">ru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jc w:val="both"/>
        <w:keepNext w:val="0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32"/>
        <w:ind w:firstLine="709"/>
        <w:jc w:val="both"/>
        <w:keepNext w:val="0"/>
        <w:rPr>
          <w:color w:val="ff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Начальная (максимальная) цена договора</w:t>
      </w:r>
      <w:r>
        <w:rPr>
          <w:b/>
          <w:bCs/>
          <w:color w:val="000000"/>
          <w:sz w:val="28"/>
          <w:szCs w:val="28"/>
        </w:rPr>
        <w:t xml:space="preserve">: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 xml:space="preserve">406 906,66</w:t>
      </w:r>
      <w:r>
        <w:rPr>
          <w:b/>
          <w:color w:val="000000" w:themeColor="text1"/>
          <w:sz w:val="28"/>
          <w:szCs w:val="28"/>
          <w:lang w:val="ru-RU"/>
        </w:rPr>
        <w:t xml:space="preserve"> рубля.</w:t>
      </w:r>
      <w:r>
        <w:rPr>
          <w:color w:val="ff0000"/>
          <w:sz w:val="28"/>
          <w:szCs w:val="28"/>
          <w:lang w:val="ru-RU"/>
        </w:rPr>
        <w:t xml:space="preserve"> </w:t>
      </w:r>
      <w:r>
        <w:rPr>
          <w:color w:val="ff0000"/>
          <w:sz w:val="28"/>
          <w:szCs w:val="28"/>
          <w:lang w:val="ru-RU"/>
        </w:rPr>
      </w:r>
      <w:r>
        <w:rPr>
          <w:color w:val="ff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ff0000"/>
          <w:sz w:val="28"/>
          <w:szCs w:val="28"/>
          <w:lang w:val="ru-RU"/>
        </w:rPr>
      </w:pPr>
      <w:r/>
      <w:bookmarkStart w:id="0" w:name="_GoBack"/>
      <w:r/>
      <w:bookmarkEnd w:id="0"/>
      <w:r>
        <w:rPr>
          <w:color w:val="000000" w:themeColor="text1"/>
          <w:sz w:val="28"/>
          <w:szCs w:val="28"/>
          <w:u w:val="single"/>
          <w:lang w:val="ru-RU"/>
        </w:rPr>
        <w:t xml:space="preserve">Четыреста шесть тысяч девятьсот шесть </w:t>
      </w:r>
      <w:r>
        <w:rPr>
          <w:color w:val="000000" w:themeColor="text1"/>
          <w:sz w:val="28"/>
          <w:szCs w:val="28"/>
          <w:u w:val="single"/>
          <w:lang w:val="ru-RU"/>
        </w:rPr>
        <w:t xml:space="preserve">рублей</w:t>
      </w:r>
      <w:r>
        <w:rPr>
          <w:color w:val="000000" w:themeColor="text1"/>
          <w:sz w:val="28"/>
          <w:szCs w:val="28"/>
          <w:u w:val="single"/>
          <w:lang w:val="ru-RU"/>
        </w:rPr>
        <w:t xml:space="preserve"> рублей 66 копеек</w:t>
      </w:r>
      <w:r>
        <w:rPr>
          <w:color w:val="000000" w:themeColor="text1"/>
          <w:sz w:val="28"/>
          <w:szCs w:val="28"/>
          <w:u w:val="single"/>
          <w:lang w:val="ru-RU"/>
        </w:rPr>
        <w:t xml:space="preserve">.</w:t>
      </w:r>
      <w:r>
        <w:rPr>
          <w:color w:val="000000" w:themeColor="text1"/>
          <w:sz w:val="28"/>
          <w:szCs w:val="28"/>
          <w:u w:val="single"/>
        </w:rPr>
        <w:t xml:space="preserve"> </w:t>
      </w:r>
      <w:r>
        <w:rPr>
          <w:color w:val="ff0000"/>
          <w:sz w:val="28"/>
          <w:szCs w:val="28"/>
          <w:lang w:val="ru-RU"/>
        </w:rPr>
      </w:r>
      <w:r>
        <w:rPr>
          <w:color w:val="ff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Дата проведения </w:t>
      </w:r>
      <w:r>
        <w:rPr>
          <w:b/>
          <w:color w:val="000000"/>
          <w:sz w:val="28"/>
          <w:szCs w:val="28"/>
          <w:lang w:val="ru-RU"/>
        </w:rPr>
        <w:t xml:space="preserve">аудиторской проверки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  <w:lang w:val="ru-RU"/>
        </w:rPr>
        <w:t xml:space="preserve"> в течение 30 дней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с момента заключения</w:t>
      </w:r>
      <w:r>
        <w:rPr>
          <w:color w:val="000000"/>
          <w:sz w:val="28"/>
          <w:szCs w:val="28"/>
          <w:lang w:val="ru-RU"/>
        </w:rPr>
        <w:t xml:space="preserve"> договора</w:t>
      </w:r>
      <w:r>
        <w:rPr>
          <w:color w:val="000000"/>
          <w:sz w:val="28"/>
          <w:szCs w:val="28"/>
          <w:lang w:val="ru-RU"/>
        </w:rPr>
        <w:t xml:space="preserve">.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ind w:firstLine="708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  <w:t xml:space="preserve">Срок подачи заявки: </w:t>
      </w:r>
      <w:r>
        <w:rPr>
          <w:b/>
          <w:color w:val="000000" w:themeColor="text1"/>
          <w:sz w:val="28"/>
          <w:szCs w:val="28"/>
        </w:rPr>
        <w:t xml:space="preserve">с 22</w:t>
      </w:r>
      <w:r>
        <w:rPr>
          <w:b/>
          <w:color w:val="000000" w:themeColor="text1"/>
          <w:sz w:val="28"/>
          <w:szCs w:val="28"/>
        </w:rPr>
        <w:t xml:space="preserve">.04.2026</w:t>
      </w:r>
      <w:r>
        <w:rPr>
          <w:b/>
          <w:color w:val="000000" w:themeColor="text1"/>
          <w:sz w:val="28"/>
          <w:szCs w:val="28"/>
        </w:rPr>
        <w:t xml:space="preserve"> до</w:t>
      </w:r>
      <w:r>
        <w:rPr>
          <w:b/>
          <w:color w:val="000000" w:themeColor="text1"/>
          <w:sz w:val="28"/>
          <w:szCs w:val="28"/>
        </w:rPr>
        <w:t xml:space="preserve"> 15.05.2026 года.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832"/>
        <w:ind w:firstLine="708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Дата вскрытия конвертов</w:t>
      </w:r>
      <w:r>
        <w:rPr>
          <w:b/>
          <w:color w:val="000000" w:themeColor="text1"/>
          <w:sz w:val="28"/>
          <w:szCs w:val="28"/>
        </w:rPr>
        <w:t xml:space="preserve">: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</w:rPr>
        <w:t xml:space="preserve">19</w:t>
      </w:r>
      <w:r>
        <w:rPr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</w:rPr>
        <w:t xml:space="preserve">мая</w:t>
      </w:r>
      <w:r>
        <w:rPr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lang w:val="ru-RU"/>
        </w:rPr>
        <w:t xml:space="preserve">2</w:t>
      </w:r>
      <w:r>
        <w:rPr>
          <w:color w:val="000000" w:themeColor="text1"/>
          <w:sz w:val="28"/>
          <w:szCs w:val="28"/>
          <w:lang w:val="ru-RU"/>
        </w:rPr>
        <w:t xml:space="preserve">0</w:t>
      </w:r>
      <w:r>
        <w:rPr>
          <w:color w:val="000000" w:themeColor="text1"/>
          <w:sz w:val="28"/>
          <w:szCs w:val="28"/>
          <w:lang w:val="ru-RU"/>
        </w:rPr>
        <w:t xml:space="preserve">26</w:t>
      </w:r>
      <w:r>
        <w:rPr>
          <w:color w:val="000000" w:themeColor="text1"/>
          <w:sz w:val="28"/>
          <w:szCs w:val="28"/>
          <w:lang w:val="ru-RU"/>
        </w:rPr>
        <w:t xml:space="preserve"> г</w:t>
      </w:r>
      <w:r>
        <w:rPr>
          <w:color w:val="000000" w:themeColor="text1"/>
          <w:sz w:val="28"/>
          <w:szCs w:val="28"/>
          <w:lang w:val="ru-RU"/>
        </w:rPr>
        <w:t xml:space="preserve">ода</w:t>
      </w:r>
      <w:r>
        <w:rPr>
          <w:color w:val="000000" w:themeColor="text1"/>
          <w:sz w:val="28"/>
          <w:szCs w:val="28"/>
          <w:lang w:val="ru-RU"/>
        </w:rPr>
        <w:t xml:space="preserve">.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Официальные интернет-сайт</w:t>
      </w:r>
      <w:r>
        <w:rPr>
          <w:b/>
          <w:color w:val="000000"/>
          <w:sz w:val="28"/>
          <w:szCs w:val="28"/>
          <w:lang w:val="ru-RU"/>
        </w:rPr>
        <w:t xml:space="preserve">ы Организатора Конкурса и Заказчика</w:t>
      </w:r>
      <w:r>
        <w:rPr>
          <w:b/>
          <w:color w:val="000000"/>
          <w:sz w:val="28"/>
          <w:szCs w:val="28"/>
        </w:rPr>
        <w:t xml:space="preserve"> для публикации</w:t>
      </w:r>
      <w:r>
        <w:rPr>
          <w:b/>
          <w:color w:val="000000"/>
          <w:sz w:val="28"/>
          <w:szCs w:val="28"/>
          <w:lang w:val="ru-RU"/>
        </w:rPr>
        <w:t xml:space="preserve">:</w:t>
      </w:r>
      <w:r>
        <w:rPr>
          <w:b/>
          <w:color w:val="000000"/>
          <w:sz w:val="28"/>
          <w:szCs w:val="28"/>
          <w:lang w:val="ru-RU"/>
        </w:rPr>
        <w:t xml:space="preserve"> </w:t>
      </w:r>
      <w:hyperlink r:id="rId9" w:tooltip="http://www.belgkh.ru" w:history="1">
        <w:r>
          <w:rPr>
            <w:rStyle w:val="837"/>
            <w:sz w:val="28"/>
            <w:szCs w:val="28"/>
            <w:lang w:val="en-US"/>
          </w:rPr>
          <w:t xml:space="preserve">www</w:t>
        </w:r>
        <w:r>
          <w:rPr>
            <w:rStyle w:val="837"/>
            <w:sz w:val="28"/>
            <w:szCs w:val="28"/>
            <w:lang w:val="ru-RU"/>
          </w:rPr>
          <w:t xml:space="preserve">.</w:t>
        </w:r>
        <w:r>
          <w:rPr>
            <w:rStyle w:val="837"/>
            <w:sz w:val="28"/>
            <w:szCs w:val="28"/>
            <w:lang w:val="en-US"/>
          </w:rPr>
          <w:t xml:space="preserve">belgkh</w:t>
        </w:r>
        <w:r>
          <w:rPr>
            <w:rStyle w:val="837"/>
            <w:sz w:val="28"/>
            <w:szCs w:val="28"/>
            <w:lang w:val="ru-RU"/>
          </w:rPr>
          <w:t xml:space="preserve">.</w:t>
        </w:r>
        <w:r>
          <w:rPr>
            <w:rStyle w:val="837"/>
            <w:sz w:val="28"/>
            <w:szCs w:val="28"/>
            <w:lang w:val="en-US"/>
          </w:rPr>
          <w:t xml:space="preserve">ru</w:t>
        </w:r>
      </w:hyperlink>
      <w:r>
        <w:rPr>
          <w:color w:val="000000"/>
          <w:sz w:val="28"/>
          <w:szCs w:val="28"/>
          <w:lang w:val="ru-RU"/>
        </w:rPr>
        <w:t xml:space="preserve">, </w:t>
      </w:r>
      <w:hyperlink r:id="rId10" w:tooltip="http://www.fondgkh31.ru" w:history="1">
        <w:r>
          <w:rPr>
            <w:rStyle w:val="837"/>
            <w:sz w:val="28"/>
            <w:szCs w:val="28"/>
            <w:lang w:val="en-US"/>
          </w:rPr>
          <w:t xml:space="preserve">www</w:t>
        </w:r>
        <w:r>
          <w:rPr>
            <w:rStyle w:val="837"/>
            <w:sz w:val="28"/>
            <w:szCs w:val="28"/>
            <w:lang w:val="ru-RU"/>
          </w:rPr>
          <w:t xml:space="preserve">.</w:t>
        </w:r>
        <w:r>
          <w:rPr>
            <w:rStyle w:val="837"/>
            <w:sz w:val="28"/>
            <w:szCs w:val="28"/>
            <w:lang w:val="en-US"/>
          </w:rPr>
          <w:t xml:space="preserve">fondgkh</w:t>
        </w:r>
        <w:r>
          <w:rPr>
            <w:rStyle w:val="837"/>
            <w:sz w:val="28"/>
            <w:szCs w:val="28"/>
            <w:lang w:val="ru-RU"/>
          </w:rPr>
          <w:t xml:space="preserve">31.</w:t>
        </w:r>
        <w:r>
          <w:rPr>
            <w:rStyle w:val="837"/>
            <w:sz w:val="28"/>
            <w:szCs w:val="28"/>
            <w:lang w:val="en-US"/>
          </w:rPr>
          <w:t xml:space="preserve">ru</w:t>
        </w:r>
      </w:hyperlink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ind w:firstLine="709"/>
        <w:jc w:val="both"/>
        <w:keepNext w:val="0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Место, дата и время вскрытия конвертов с заявками</w:t>
      </w:r>
      <w:r>
        <w:rPr>
          <w:color w:val="000000"/>
          <w:sz w:val="28"/>
          <w:szCs w:val="28"/>
          <w:lang w:val="ru-RU"/>
        </w:rPr>
        <w:t xml:space="preserve">: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               </w:t>
      </w:r>
      <w:r>
        <w:rPr>
          <w:color w:val="000000"/>
          <w:sz w:val="28"/>
          <w:szCs w:val="28"/>
          <w:lang w:val="ru-RU"/>
        </w:rPr>
        <w:t xml:space="preserve"> Белгородская область, г. Белгород, Белгородский проспект, 85а, </w:t>
      </w:r>
      <w:r>
        <w:rPr>
          <w:color w:val="000000" w:themeColor="text1"/>
          <w:sz w:val="28"/>
          <w:szCs w:val="28"/>
          <w:lang w:val="ru-RU"/>
        </w:rPr>
        <w:t xml:space="preserve">3 </w:t>
      </w:r>
      <w:r>
        <w:rPr>
          <w:color w:val="000000" w:themeColor="text1"/>
          <w:sz w:val="28"/>
          <w:szCs w:val="28"/>
          <w:lang w:val="ru-RU"/>
        </w:rPr>
        <w:t xml:space="preserve">этаж</w:t>
      </w:r>
      <w:r>
        <w:rPr>
          <w:color w:val="ff0000"/>
          <w:sz w:val="28"/>
          <w:szCs w:val="28"/>
          <w:lang w:val="ru-RU"/>
        </w:rPr>
        <w:t xml:space="preserve">,  </w:t>
      </w:r>
      <w:r>
        <w:rPr>
          <w:color w:val="ff0000"/>
          <w:sz w:val="28"/>
          <w:szCs w:val="28"/>
          <w:lang w:val="ru-RU"/>
        </w:rPr>
        <w:br/>
      </w:r>
      <w:r>
        <w:rPr>
          <w:color w:val="000000"/>
          <w:sz w:val="28"/>
          <w:szCs w:val="28"/>
          <w:lang w:val="ru-RU"/>
        </w:rPr>
        <w:t xml:space="preserve">министерство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жилищно-коммунального х</w:t>
      </w:r>
      <w:r>
        <w:rPr>
          <w:color w:val="000000"/>
          <w:sz w:val="28"/>
          <w:szCs w:val="28"/>
          <w:lang w:val="ru-RU"/>
        </w:rPr>
        <w:t xml:space="preserve">озяйства Белгородской области, </w:t>
        <w:br/>
        <w:t xml:space="preserve">19 мая 2026 года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>
        <w:rPr>
          <w:color w:val="000000" w:themeColor="text1"/>
          <w:sz w:val="28"/>
          <w:szCs w:val="28"/>
          <w:lang w:val="ru-RU"/>
        </w:rPr>
        <w:t xml:space="preserve">1</w:t>
      </w:r>
      <w:r>
        <w:rPr>
          <w:color w:val="000000" w:themeColor="text1"/>
          <w:sz w:val="28"/>
          <w:szCs w:val="28"/>
          <w:lang w:val="ru-RU"/>
        </w:rPr>
        <w:t xml:space="preserve">0</w:t>
      </w:r>
      <w:r>
        <w:rPr>
          <w:color w:val="000000" w:themeColor="text1"/>
          <w:sz w:val="28"/>
          <w:szCs w:val="28"/>
          <w:lang w:val="ru-RU"/>
        </w:rPr>
        <w:t xml:space="preserve">-00 часов. 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832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ind w:left="1416"/>
        <w:jc w:val="center"/>
        <w:tabs>
          <w:tab w:val="left" w:pos="313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r/>
      <w:r/>
    </w:p>
    <w:sectPr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character" w:styleId="659">
    <w:name w:val="Heading 3 Char"/>
    <w:basedOn w:val="833"/>
    <w:link w:val="832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2">
    <w:name w:val="Heading 3"/>
    <w:basedOn w:val="831"/>
    <w:next w:val="831"/>
    <w:link w:val="836"/>
    <w:qFormat/>
    <w:pPr>
      <w:keepNext/>
      <w:outlineLvl w:val="2"/>
    </w:pPr>
    <w:rPr>
      <w:sz w:val="28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3 Знак"/>
    <w:basedOn w:val="833"/>
    <w:link w:val="832"/>
    <w:rPr>
      <w:rFonts w:ascii="Times New Roman" w:hAnsi="Times New Roman" w:eastAsia="Times New Roman" w:cs="Times New Roman"/>
      <w:sz w:val="28"/>
      <w:szCs w:val="24"/>
    </w:rPr>
  </w:style>
  <w:style w:type="character" w:styleId="837">
    <w:name w:val="Hyperlink"/>
    <w:rPr>
      <w:color w:val="0000ff"/>
      <w:u w:val="single"/>
    </w:rPr>
  </w:style>
  <w:style w:type="paragraph" w:styleId="838">
    <w:name w:val="Balloon Text"/>
    <w:basedOn w:val="831"/>
    <w:link w:val="839"/>
    <w:uiPriority w:val="99"/>
    <w:semiHidden/>
    <w:unhideWhenUsed/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3"/>
    <w:link w:val="838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belgkh.ru" TargetMode="External"/><Relationship Id="rId9" Type="http://schemas.openxmlformats.org/officeDocument/2006/relationships/hyperlink" Target="http://www.belgkh.ru" TargetMode="External"/><Relationship Id="rId10" Type="http://schemas.openxmlformats.org/officeDocument/2006/relationships/hyperlink" Target="http://www.fondgkh31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Брюховецкий</dc:creator>
  <cp:lastModifiedBy>zueva_va</cp:lastModifiedBy>
  <cp:revision>9</cp:revision>
  <dcterms:created xsi:type="dcterms:W3CDTF">2022-05-06T11:34:00Z</dcterms:created>
  <dcterms:modified xsi:type="dcterms:W3CDTF">2026-04-15T14:18:29Z</dcterms:modified>
</cp:coreProperties>
</file>